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5-128-2301/2024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05 февраля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округа-Югры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(ХМАО - Югра, г. Покачи, пер. Майский, дом № 2),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А.А.,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 </w:t>
      </w:r>
      <w:r>
        <w:rPr>
          <w:rStyle w:val="cat-PassportDatagrp-2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 не работающего, проживающего по адресу: ХМАО – </w:t>
      </w:r>
      <w:r>
        <w:rPr>
          <w:rStyle w:val="cat-Addressgrp-4rplc-1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привлекаемо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административного правонарушения, предусмотренного частью 1 статьи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декабря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00 час. 01 мин. находясь по адресу: ХМАО - </w:t>
      </w:r>
      <w:r>
        <w:rPr>
          <w:rStyle w:val="cat-Addressgrp-5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будучи привлеченн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октября 2023 года к административной ответственности по ч. 1 ст. 17.14 КоАП РФ к административному наказанию в виде штрафа в размере 1 000 рублей, наложе</w:t>
      </w:r>
      <w:r>
        <w:rPr>
          <w:rFonts w:ascii="Times New Roman" w:eastAsia="Times New Roman" w:hAnsi="Times New Roman" w:cs="Times New Roman"/>
          <w:sz w:val="25"/>
          <w:szCs w:val="25"/>
        </w:rPr>
        <w:t>нный на не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заместителя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5"/>
          <w:szCs w:val="25"/>
        </w:rPr>
        <w:t>Гатауллиной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действиях усматривается состав административного правонарушения, предусмотренного ч. 1 ст. 20.25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вину в совершённом правонарушении признала, суду сообщила, что штраф не оплачивала.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начальника отделения-старшего судебного пристава ОСП по г. Покачи Устюговой Н.В. </w:t>
      </w:r>
      <w:r>
        <w:rPr>
          <w:rFonts w:ascii="Times New Roman" w:eastAsia="Times New Roman" w:hAnsi="Times New Roman" w:cs="Times New Roman"/>
          <w:sz w:val="25"/>
          <w:szCs w:val="25"/>
        </w:rPr>
        <w:t>№ 86013/23/</w:t>
      </w:r>
      <w:r>
        <w:rPr>
          <w:rFonts w:ascii="Times New Roman" w:eastAsia="Times New Roman" w:hAnsi="Times New Roman" w:cs="Times New Roman"/>
          <w:sz w:val="25"/>
          <w:szCs w:val="25"/>
        </w:rPr>
        <w:t>93623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октября 2023 года по ч. 1 ст. 17.14 КоАП РФ, которым лицо, привлекаемое к административной ответственности, подвергнуто к административному штрафу в размере 1 000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декабря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расписки о получении постановления, с разъяснением административной ответственности по ч. 1 ст. 20.25 КоАП РФ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сводка информации на лицо, согласно которой,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неоднократно привлекал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главе 20 КоАП РФ, назначенные наказания в виде административного штрафа и </w:t>
      </w:r>
      <w:r>
        <w:rPr>
          <w:rFonts w:ascii="Times New Roman" w:eastAsia="Times New Roman" w:hAnsi="Times New Roman" w:cs="Times New Roman"/>
          <w:sz w:val="25"/>
          <w:szCs w:val="25"/>
        </w:rPr>
        <w:t>обязательных работ не исполняет.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штрафа в срок, установленный КоАП РФ.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Вина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нашла своё подтверждение в судебном заседании,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его имущественное положение, отсутствие постоянной работы и желание трудоустраиваться,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отсутствие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предусмотренных ст. 4.2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наличие обстоятельств отягчающих административную ответственность,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 3.1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данного вида наказания, не установлено.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29.9 - 29.11 Кодекса РФ об административных правонарушениях, мировой судья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1 статьи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шесть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 года до момента доставления в ИВС ОМВД России по г. Лангепасу. </w:t>
      </w:r>
    </w:p>
    <w:p>
      <w:pPr>
        <w:widowControl w:val="0"/>
        <w:tabs>
          <w:tab w:val="right" w:pos="10205"/>
        </w:tabs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Addressgrp-5rplc-16">
    <w:name w:val="cat-Address grp-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